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79406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056A2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33F18A7C" w14:textId="099290EB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0F3F61">
        <w:rPr>
          <w:rFonts w:ascii="Corbel" w:hAnsi="Corbel"/>
          <w:sz w:val="20"/>
          <w:szCs w:val="20"/>
        </w:rPr>
        <w:t>2/2023</w:t>
      </w:r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77777777" w:rsidR="0085747A" w:rsidRPr="009C54AE" w:rsidRDefault="005E4F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działalności gospodarczej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77777777" w:rsidR="005E4F35" w:rsidRPr="006E42D8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2D8">
              <w:rPr>
                <w:rFonts w:ascii="Corbel" w:hAnsi="Corbel"/>
                <w:b w:val="0"/>
                <w:sz w:val="24"/>
                <w:szCs w:val="24"/>
              </w:rPr>
              <w:t>E/I/EUB/C.7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77777777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77777777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Krzysztof Nowak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005E4F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21C6E">
        <w:rPr>
          <w:rStyle w:val="normaltextrun"/>
          <w:rFonts w:ascii="Corbel" w:hAnsi="Corbel" w:cs="Segoe UI"/>
        </w:rPr>
        <w:sym w:font="Wingdings" w:char="F0FE"/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proofErr w:type="spellStart"/>
      <w:r w:rsidRPr="00521C6E">
        <w:rPr>
          <w:rStyle w:val="spellingerror"/>
          <w:rFonts w:ascii="Corbel" w:hAnsi="Corbel"/>
        </w:rPr>
        <w:t>Teams</w:t>
      </w:r>
      <w:proofErr w:type="spellEnd"/>
      <w:r w:rsidRPr="00521C6E">
        <w:rPr>
          <w:rStyle w:val="spellingerror"/>
          <w:rFonts w:ascii="Corbel" w:hAnsi="Corbel"/>
        </w:rPr>
        <w:t>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397D9B" w14:textId="77777777" w:rsidR="009C54AE" w:rsidRDefault="009E72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C94833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77777777" w:rsidR="0085747A" w:rsidRPr="009C54AE" w:rsidRDefault="005E4F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Statystyka opisowa, psychologia, Ekonomia matematyczna 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prowadzeniu działalności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gospodarczej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67DC3844" w14:textId="77777777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identyfikowania, szacowania, oceny, interpretacji i zarządzania najważniejszymi </w:t>
            </w:r>
            <w:proofErr w:type="spellStart"/>
            <w:r w:rsidRPr="0082586B">
              <w:rPr>
                <w:rFonts w:ascii="Corbel" w:hAnsi="Corbel"/>
                <w:b w:val="0"/>
                <w:sz w:val="24"/>
                <w:szCs w:val="24"/>
              </w:rPr>
              <w:t>ryzykami</w:t>
            </w:r>
            <w:proofErr w:type="spellEnd"/>
            <w:r w:rsidRPr="0082586B">
              <w:rPr>
                <w:rFonts w:ascii="Corbel" w:hAnsi="Corbel"/>
                <w:b w:val="0"/>
                <w:sz w:val="24"/>
                <w:szCs w:val="24"/>
              </w:rPr>
              <w:t xml:space="preserve"> w działalności przedsiębiorstwa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(modeli, metod, narzędzi) psychologii, matematyki oraz statystyki w analizie ryzyka działalności gospodarczej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77777777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najważniejszych standardów zarządzania ryzykiem w przedsiębiorstwie, zasad dokumentacji, jak również poznanie najważniejszych standardów zarządzania ryzykiem w przedsiębiorstwie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107B479" w14:textId="77777777" w:rsidTr="005E4F35">
        <w:tc>
          <w:tcPr>
            <w:tcW w:w="1681" w:type="dxa"/>
            <w:vAlign w:val="center"/>
          </w:tcPr>
          <w:p w14:paraId="4BF2E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9C54AE" w14:paraId="367602C0" w14:textId="77777777" w:rsidTr="005E4F35">
        <w:tc>
          <w:tcPr>
            <w:tcW w:w="1681" w:type="dxa"/>
          </w:tcPr>
          <w:p w14:paraId="1FA3291A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77777777" w:rsidR="005E4F35" w:rsidRPr="007E39C7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podstawowych pojęć z zakresu podejmowania decyzji, roli ryzyka i niepewności w decyzjach (różnic dla obu podejść), najważniejszych modelach decyzji w obliczu ryzyka i niepewności</w:t>
            </w:r>
          </w:p>
        </w:tc>
        <w:tc>
          <w:tcPr>
            <w:tcW w:w="1865" w:type="dxa"/>
          </w:tcPr>
          <w:p w14:paraId="4B3E775D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50D56D19" w14:textId="77777777" w:rsidTr="005E4F35">
        <w:tc>
          <w:tcPr>
            <w:tcW w:w="1681" w:type="dxa"/>
          </w:tcPr>
          <w:p w14:paraId="68546307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77777777" w:rsidR="005E4F35" w:rsidRPr="007E39C7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standardów i metodyk zarządzania ryzykiem, struktur i dokumentacji ryzyka w organizacji</w:t>
            </w:r>
          </w:p>
        </w:tc>
        <w:tc>
          <w:tcPr>
            <w:tcW w:w="1865" w:type="dxa"/>
          </w:tcPr>
          <w:p w14:paraId="17847DA9" w14:textId="77777777" w:rsidR="005E4F35" w:rsidRPr="002A3044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9C54AE" w14:paraId="22E69EEB" w14:textId="77777777" w:rsidTr="005E4F35">
        <w:tc>
          <w:tcPr>
            <w:tcW w:w="1681" w:type="dxa"/>
          </w:tcPr>
          <w:p w14:paraId="26C73478" w14:textId="77777777" w:rsidR="005E4F35" w:rsidRPr="009C54AE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77777777" w:rsidR="005E4F35" w:rsidRPr="007E39C7" w:rsidRDefault="005E4F35" w:rsidP="005E4F35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Właściwie tworzy drzewa decyzyjne wraz z alternatywami i opcjami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dobiera heurystyczne strategie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podejmowania decyzji do selekcji 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 potrafi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dentyfikować </w:t>
            </w:r>
            <w:r w:rsidRPr="007E39C7">
              <w:rPr>
                <w:rFonts w:ascii="Corbel" w:hAnsi="Corbel"/>
                <w:b w:val="0"/>
                <w:smallCaps w:val="0"/>
                <w:szCs w:val="24"/>
              </w:rPr>
              <w:t>skłonność i awersję do jednostki do ryzyka w zależności od rodzaju decyzji</w:t>
            </w:r>
          </w:p>
        </w:tc>
        <w:tc>
          <w:tcPr>
            <w:tcW w:w="1865" w:type="dxa"/>
          </w:tcPr>
          <w:p w14:paraId="58840B74" w14:textId="77777777" w:rsidR="000F3F61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CB83C1A" w14:textId="77777777" w:rsidR="005E4F35" w:rsidRPr="002A3044" w:rsidRDefault="00077977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797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005E4F35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F35" w:rsidRPr="009C54AE" w14:paraId="1902245E" w14:textId="77777777" w:rsidTr="005E4F35">
        <w:tc>
          <w:tcPr>
            <w:tcW w:w="9520" w:type="dxa"/>
          </w:tcPr>
          <w:p w14:paraId="03601B40" w14:textId="77777777" w:rsidR="005E4F35" w:rsidRPr="009C54AE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Decyzje i podejmowanie decyzji gospodarczych – rola ryzyka </w:t>
            </w:r>
          </w:p>
        </w:tc>
      </w:tr>
      <w:tr w:rsidR="005E4F35" w:rsidRPr="009C54AE" w14:paraId="044DCE64" w14:textId="77777777" w:rsidTr="005E4F35">
        <w:tc>
          <w:tcPr>
            <w:tcW w:w="9520" w:type="dxa"/>
          </w:tcPr>
          <w:p w14:paraId="0239F3E2" w14:textId="77777777" w:rsidR="005E4F35" w:rsidRPr="009C54AE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Psychologia ryzyka </w:t>
            </w:r>
          </w:p>
        </w:tc>
      </w:tr>
      <w:tr w:rsidR="005E4F35" w:rsidRPr="009C54AE" w14:paraId="14DCB2F1" w14:textId="77777777" w:rsidTr="005E4F35">
        <w:tc>
          <w:tcPr>
            <w:tcW w:w="9520" w:type="dxa"/>
          </w:tcPr>
          <w:p w14:paraId="37F38907" w14:textId="77777777" w:rsidR="005E4F35" w:rsidRPr="009C54AE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Pomiędzy ryzykiem a niepewnością </w:t>
            </w:r>
          </w:p>
        </w:tc>
      </w:tr>
      <w:tr w:rsidR="005E4F35" w:rsidRPr="009C54AE" w14:paraId="5DBA5C96" w14:textId="77777777" w:rsidTr="005E4F35">
        <w:tc>
          <w:tcPr>
            <w:tcW w:w="9520" w:type="dxa"/>
          </w:tcPr>
          <w:p w14:paraId="71C99732" w14:textId="77777777" w:rsidR="005E4F35" w:rsidRPr="009C54AE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Standaryzacja procesu zarządzania ryzykiem </w:t>
            </w:r>
          </w:p>
        </w:tc>
      </w:tr>
      <w:tr w:rsidR="005E4F35" w:rsidRPr="009C54AE" w14:paraId="0A1AA6B9" w14:textId="77777777" w:rsidTr="005E4F35">
        <w:tc>
          <w:tcPr>
            <w:tcW w:w="9520" w:type="dxa"/>
          </w:tcPr>
          <w:p w14:paraId="517ED769" w14:textId="77777777" w:rsidR="005E4F35" w:rsidRPr="002A3044" w:rsidRDefault="005E4F35" w:rsidP="005E4F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3044">
              <w:rPr>
                <w:rFonts w:ascii="Corbel" w:hAnsi="Corbel"/>
                <w:sz w:val="24"/>
                <w:szCs w:val="24"/>
              </w:rPr>
              <w:t>Wybrane zagadnienia procesu zarządzania ryzykiem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EC0EEF4" w14:textId="77777777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1A4A36">
        <w:rPr>
          <w:rFonts w:ascii="Corbel" w:hAnsi="Corbel"/>
          <w:b w:val="0"/>
          <w:smallCaps w:val="0"/>
          <w:szCs w:val="24"/>
        </w:rPr>
        <w:t>analiza tekstów z dyskusją, prezentacje grupowe, prezentacje indywidualne , praca indywidualna (rozwiązywanie zadań)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A9BEF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B844CE" w14:textId="77777777" w:rsidTr="00576C07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76C07" w:rsidRPr="009C54AE" w14:paraId="0DFA1F63" w14:textId="77777777" w:rsidTr="00576C07">
        <w:tc>
          <w:tcPr>
            <w:tcW w:w="1962" w:type="dxa"/>
          </w:tcPr>
          <w:p w14:paraId="0D347D16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441" w:type="dxa"/>
          </w:tcPr>
          <w:p w14:paraId="31AF7E33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34892FC3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76C07" w:rsidRPr="009C54AE" w14:paraId="5EAF68C1" w14:textId="77777777" w:rsidTr="00576C07">
        <w:tc>
          <w:tcPr>
            <w:tcW w:w="1962" w:type="dxa"/>
          </w:tcPr>
          <w:p w14:paraId="4F92E0BF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A136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0C4D9AD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2ADF96F8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576C07" w:rsidRPr="009C54AE" w14:paraId="7529DFD5" w14:textId="77777777" w:rsidTr="00576C07">
        <w:tc>
          <w:tcPr>
            <w:tcW w:w="1962" w:type="dxa"/>
          </w:tcPr>
          <w:p w14:paraId="0A52AAF4" w14:textId="77777777" w:rsidR="00576C07" w:rsidRPr="009C54AE" w:rsidRDefault="00BA1364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0750944" w14:textId="77777777" w:rsidR="00576C07" w:rsidRPr="009C54AE" w:rsidRDefault="00900EB5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44F13923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FE12BE" w14:textId="77777777" w:rsidTr="00923D7D">
        <w:tc>
          <w:tcPr>
            <w:tcW w:w="9670" w:type="dxa"/>
          </w:tcPr>
          <w:p w14:paraId="0FC35B99" w14:textId="77777777" w:rsidR="00576C07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pisemne: 50%</w:t>
            </w:r>
          </w:p>
          <w:p w14:paraId="549DAEC9" w14:textId="77777777" w:rsidR="00576C07" w:rsidRDefault="00482C13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Projekt: 40%</w:t>
            </w:r>
          </w:p>
          <w:p w14:paraId="40472ED2" w14:textId="77777777" w:rsidR="00576C07" w:rsidRDefault="00482C13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zajęciach: 10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6652FE99" w14:textId="77777777" w:rsidR="0085747A" w:rsidRPr="009C54AE" w:rsidRDefault="00576C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końcowe od 51% </w:t>
            </w: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006F1E63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006F1E63">
        <w:tc>
          <w:tcPr>
            <w:tcW w:w="4902" w:type="dxa"/>
          </w:tcPr>
          <w:p w14:paraId="204490CF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0B29550E" w14:textId="77777777" w:rsidTr="006F1E63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5222D1D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F1E63" w:rsidRPr="009C54AE" w14:paraId="4AD0C98D" w14:textId="77777777" w:rsidTr="006F1E63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F1E63" w:rsidRPr="009C54AE" w14:paraId="12F68309" w14:textId="77777777" w:rsidTr="006F1E63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8E83C2" w14:textId="77777777" w:rsidTr="006F1E63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77777777" w:rsidR="0085747A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61968D3" w14:textId="77777777" w:rsidTr="000F3F61">
        <w:trPr>
          <w:trHeight w:val="397"/>
        </w:trPr>
        <w:tc>
          <w:tcPr>
            <w:tcW w:w="5000" w:type="pct"/>
          </w:tcPr>
          <w:p w14:paraId="16B20FD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16105B" w14:textId="77777777" w:rsidR="006F1E63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Tyszka T.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Decyzje perspektywa psycholog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iczna i ekonomiczna Scholar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(wybrane zagadnienia)</w:t>
            </w:r>
          </w:p>
          <w:p w14:paraId="117E52D2" w14:textId="77777777" w:rsidR="006F1E63" w:rsidRDefault="00242616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6F1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6F1E63">
              <w:t xml:space="preserve"> </w:t>
            </w:r>
            <w:r w:rsidR="006F1E63"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 (2007). Zarządzanie ryzykiem. PWN (wybrane zagadnienia)</w:t>
            </w:r>
          </w:p>
          <w:p w14:paraId="363BFB03" w14:textId="77777777" w:rsidR="006F1E63" w:rsidRPr="009C54AE" w:rsidRDefault="00242616" w:rsidP="000F3F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6F1E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6F1E63"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Staniec</w:t>
            </w:r>
            <w:proofErr w:type="spellEnd"/>
            <w:r w:rsidR="006F1E63"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I. i Zawiła-</w:t>
            </w:r>
            <w:proofErr w:type="spellStart"/>
            <w:r w:rsidR="006F1E63"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Niedzwiedzki</w:t>
            </w:r>
            <w:proofErr w:type="spellEnd"/>
            <w:r w:rsidR="006F1E63"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(2008). zarządzanie ryzykiem operacyjnym Beck (wybrane zagadnienia)</w:t>
            </w:r>
          </w:p>
        </w:tc>
      </w:tr>
      <w:tr w:rsidR="0085747A" w:rsidRPr="009C54AE" w14:paraId="77A88A89" w14:textId="77777777" w:rsidTr="000F3F61">
        <w:trPr>
          <w:trHeight w:val="397"/>
        </w:trPr>
        <w:tc>
          <w:tcPr>
            <w:tcW w:w="5000" w:type="pct"/>
          </w:tcPr>
          <w:p w14:paraId="07D72C1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C4169F" w14:textId="77777777" w:rsidR="006F1E63" w:rsidRPr="000A248D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Gigerenzer</w:t>
            </w:r>
            <w:proofErr w:type="spellEnd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G. (2009). Intuicja – Inteligencja nieświadomości, Prószyński i spółka. </w:t>
            </w:r>
          </w:p>
          <w:p w14:paraId="51A4B38B" w14:textId="77777777" w:rsidR="006F1E63" w:rsidRPr="000A248D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Kaczmarek, T. (2010). Zarządzanie Ryzykiem Ujęcie Interdyscyplinarne. </w:t>
            </w:r>
            <w:proofErr w:type="spell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</w:p>
          <w:p w14:paraId="3688B6E9" w14:textId="77777777" w:rsidR="006F1E63" w:rsidRPr="000A248D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Gąsiorkiewicz</w:t>
            </w:r>
            <w:proofErr w:type="spellEnd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L. i Monkiewicz J. (2010). Zarządzanie Ryzykiem Działalności Organizacji. Beck</w:t>
            </w:r>
          </w:p>
          <w:p w14:paraId="35DDD333" w14:textId="77777777" w:rsidR="006F1E63" w:rsidRDefault="006F1E63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proofErr w:type="spell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Taleb</w:t>
            </w:r>
            <w:proofErr w:type="spellEnd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N. (2014). Czarny Łabędź. O skutkach nieprzewidywalnych zdarzeń. </w:t>
            </w:r>
            <w:proofErr w:type="spell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Kurhaus</w:t>
            </w:r>
            <w:proofErr w:type="spellEnd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Publishing</w:t>
            </w:r>
          </w:p>
          <w:p w14:paraId="19FC1B1B" w14:textId="77777777" w:rsidR="00242616" w:rsidRPr="00242616" w:rsidRDefault="00242616" w:rsidP="006F1E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</w:t>
            </w:r>
            <w:r>
              <w:t xml:space="preserve"> </w:t>
            </w:r>
            <w:proofErr w:type="spellStart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Kahneman</w:t>
            </w:r>
            <w:proofErr w:type="spellEnd"/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(2012)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Pułap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 myślenia, Media Rodzina </w:t>
            </w:r>
            <w:r w:rsidRPr="000A24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(wybrane zagadnienia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126487" w14:textId="77777777" w:rsidR="00B71244" w:rsidRDefault="00B71244" w:rsidP="00C16ABF">
      <w:pPr>
        <w:spacing w:after="0" w:line="240" w:lineRule="auto"/>
      </w:pPr>
      <w:r>
        <w:separator/>
      </w:r>
    </w:p>
  </w:endnote>
  <w:endnote w:type="continuationSeparator" w:id="0">
    <w:p w14:paraId="02D15EE4" w14:textId="77777777" w:rsidR="00B71244" w:rsidRDefault="00B712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081930" w14:textId="77777777" w:rsidR="00B71244" w:rsidRDefault="00B71244" w:rsidP="00C16ABF">
      <w:pPr>
        <w:spacing w:after="0" w:line="240" w:lineRule="auto"/>
      </w:pPr>
      <w:r>
        <w:separator/>
      </w:r>
    </w:p>
  </w:footnote>
  <w:footnote w:type="continuationSeparator" w:id="0">
    <w:p w14:paraId="3EE2241F" w14:textId="77777777" w:rsidR="00B71244" w:rsidRDefault="00B71244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C6E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23B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244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51E44"/>
    <w:rsid w:val="00E56D0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F4C97B-5C3A-4812-A987-1BE12405C1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68FF3C-7B44-45A7-B54E-BE3C2ECEC4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760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2020-10-13T10:21:00Z</dcterms:created>
  <dcterms:modified xsi:type="dcterms:W3CDTF">2020-12-09T12:17:00Z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